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BB1331" w:rsidP="005610CB">
      <w:pPr>
        <w:spacing w:line="360" w:lineRule="auto"/>
        <w:jc w:val="both"/>
        <w:rPr>
          <w:rFonts w:ascii="Arial" w:hAnsi="Arial" w:cs="Arial"/>
          <w:b/>
          <w:sz w:val="20"/>
          <w:szCs w:val="20"/>
        </w:rPr>
      </w:pPr>
      <w:r>
        <w:rPr>
          <w:rFonts w:ascii="Arial" w:hAnsi="Arial" w:cs="Arial"/>
          <w:b/>
          <w:sz w:val="20"/>
          <w:szCs w:val="20"/>
        </w:rPr>
        <w:t>QNS</w:t>
      </w:r>
      <w:r w:rsidR="000E4CD5">
        <w:rPr>
          <w:rFonts w:ascii="Arial" w:hAnsi="Arial" w:cs="Arial"/>
          <w:b/>
          <w:sz w:val="20"/>
          <w:szCs w:val="20"/>
        </w:rPr>
        <w:t>:</w:t>
      </w:r>
      <w:r w:rsidR="00D651E1">
        <w:rPr>
          <w:rFonts w:ascii="Arial" w:hAnsi="Arial" w:cs="Arial"/>
          <w:b/>
          <w:sz w:val="20"/>
          <w:szCs w:val="20"/>
        </w:rPr>
        <w:t xml:space="preserve"> </w:t>
      </w:r>
      <w:r w:rsidR="00AE3C3F">
        <w:rPr>
          <w:rFonts w:ascii="Arial" w:hAnsi="Arial" w:cs="Arial"/>
          <w:b/>
          <w:sz w:val="20"/>
          <w:szCs w:val="20"/>
        </w:rPr>
        <w:t xml:space="preserve">Board resolution </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D07AEF">
        <w:rPr>
          <w:rFonts w:ascii="Arial" w:hAnsi="Arial" w:cs="Arial"/>
          <w:sz w:val="20"/>
          <w:szCs w:val="20"/>
        </w:rPr>
        <w:t>2</w:t>
      </w:r>
      <w:r w:rsidR="00BB1331">
        <w:rPr>
          <w:rFonts w:ascii="Arial" w:hAnsi="Arial" w:cs="Arial"/>
          <w:sz w:val="20"/>
          <w:szCs w:val="20"/>
        </w:rPr>
        <w:t>3</w:t>
      </w:r>
      <w:r w:rsidR="00A050AA">
        <w:rPr>
          <w:rFonts w:ascii="Arial" w:hAnsi="Arial" w:cs="Arial"/>
          <w:sz w:val="20"/>
          <w:szCs w:val="20"/>
        </w:rPr>
        <w:t xml:space="preserve"> May</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BB1331" w:rsidRPr="00BB1331">
        <w:rPr>
          <w:rFonts w:ascii="Arial" w:hAnsi="Arial" w:cs="Arial"/>
          <w:sz w:val="20"/>
          <w:szCs w:val="20"/>
        </w:rPr>
        <w:t>Quang</w:t>
      </w:r>
      <w:proofErr w:type="spellEnd"/>
      <w:r w:rsidR="00BB1331" w:rsidRPr="00BB1331">
        <w:rPr>
          <w:rFonts w:ascii="Arial" w:hAnsi="Arial" w:cs="Arial"/>
          <w:sz w:val="20"/>
          <w:szCs w:val="20"/>
        </w:rPr>
        <w:t xml:space="preserve"> Ngai Sugar Joint Stock Company</w:t>
      </w:r>
      <w:r w:rsidR="00BB1331">
        <w:rPr>
          <w:rFonts w:ascii="Arial" w:hAnsi="Arial" w:cs="Arial"/>
          <w:sz w:val="20"/>
          <w:szCs w:val="20"/>
        </w:rPr>
        <w:t xml:space="preserve"> </w:t>
      </w:r>
      <w:r w:rsidR="002E7FD0">
        <w:rPr>
          <w:rFonts w:ascii="Arial" w:hAnsi="Arial" w:cs="Arial"/>
          <w:sz w:val="20"/>
          <w:szCs w:val="20"/>
        </w:rPr>
        <w:t xml:space="preserve">announced </w:t>
      </w:r>
      <w:r w:rsidR="006948E2">
        <w:rPr>
          <w:rFonts w:ascii="Arial" w:hAnsi="Arial" w:cs="Arial"/>
          <w:sz w:val="20"/>
          <w:szCs w:val="20"/>
        </w:rPr>
        <w:t xml:space="preserve">the </w:t>
      </w:r>
      <w:r w:rsidR="00AE3C3F">
        <w:rPr>
          <w:rFonts w:ascii="Arial" w:hAnsi="Arial" w:cs="Arial"/>
          <w:sz w:val="20"/>
          <w:szCs w:val="20"/>
        </w:rPr>
        <w:t xml:space="preserve">Board resolution </w:t>
      </w:r>
      <w:r w:rsidR="00D570D1">
        <w:rPr>
          <w:rFonts w:ascii="Arial" w:hAnsi="Arial" w:cs="Arial"/>
          <w:sz w:val="20"/>
          <w:szCs w:val="20"/>
        </w:rPr>
        <w:t>as follows:</w:t>
      </w:r>
    </w:p>
    <w:p w:rsidR="00BB1331" w:rsidRDefault="00BB1331" w:rsidP="00F86F51">
      <w:pPr>
        <w:spacing w:line="360" w:lineRule="auto"/>
        <w:jc w:val="both"/>
        <w:rPr>
          <w:rFonts w:ascii="Arial" w:hAnsi="Arial" w:cs="Arial"/>
          <w:sz w:val="20"/>
          <w:szCs w:val="20"/>
        </w:rPr>
      </w:pPr>
      <w:r>
        <w:rPr>
          <w:rFonts w:ascii="Arial" w:hAnsi="Arial" w:cs="Arial"/>
          <w:sz w:val="20"/>
          <w:szCs w:val="20"/>
        </w:rPr>
        <w:t>Article 1:</w:t>
      </w:r>
      <w:r w:rsidRPr="00BB1331">
        <w:rPr>
          <w:rFonts w:ascii="Arial" w:hAnsi="Arial" w:cs="Arial"/>
          <w:sz w:val="20"/>
          <w:szCs w:val="20"/>
        </w:rPr>
        <w:t xml:space="preserve"> Decision </w:t>
      </w:r>
    </w:p>
    <w:p w:rsidR="00BB1331" w:rsidRDefault="00BB1331" w:rsidP="00F86F51">
      <w:pPr>
        <w:spacing w:line="360" w:lineRule="auto"/>
        <w:jc w:val="both"/>
        <w:rPr>
          <w:rFonts w:ascii="Arial" w:hAnsi="Arial" w:cs="Arial"/>
          <w:sz w:val="20"/>
          <w:szCs w:val="20"/>
        </w:rPr>
      </w:pPr>
      <w:r>
        <w:rPr>
          <w:rFonts w:ascii="Arial" w:hAnsi="Arial" w:cs="Arial"/>
          <w:sz w:val="20"/>
          <w:szCs w:val="20"/>
        </w:rPr>
        <w:t>To s</w:t>
      </w:r>
      <w:r w:rsidRPr="00BB1331">
        <w:rPr>
          <w:rFonts w:ascii="Arial" w:hAnsi="Arial" w:cs="Arial"/>
          <w:sz w:val="20"/>
          <w:szCs w:val="20"/>
        </w:rPr>
        <w:t>elect AAC Auditing and Accounting Company Limited</w:t>
      </w:r>
      <w:r>
        <w:rPr>
          <w:rFonts w:ascii="Arial" w:hAnsi="Arial" w:cs="Arial"/>
          <w:sz w:val="20"/>
          <w:szCs w:val="20"/>
        </w:rPr>
        <w:t xml:space="preserve"> - Hai Chau District, Da Nang as an</w:t>
      </w:r>
      <w:r w:rsidRPr="00BB1331">
        <w:rPr>
          <w:rFonts w:ascii="Arial" w:hAnsi="Arial" w:cs="Arial"/>
          <w:sz w:val="20"/>
          <w:szCs w:val="20"/>
        </w:rPr>
        <w:t xml:space="preserve"> auditing unit to review the </w:t>
      </w:r>
      <w:r>
        <w:rPr>
          <w:rFonts w:ascii="Arial" w:hAnsi="Arial" w:cs="Arial"/>
          <w:sz w:val="20"/>
          <w:szCs w:val="20"/>
        </w:rPr>
        <w:t>semi-annual financial statement and audit the financial statement of 2020 of the</w:t>
      </w:r>
      <w:r w:rsidRPr="00BB1331">
        <w:rPr>
          <w:rFonts w:ascii="Arial" w:hAnsi="Arial" w:cs="Arial"/>
          <w:sz w:val="20"/>
          <w:szCs w:val="20"/>
        </w:rPr>
        <w:t xml:space="preserve"> Company </w:t>
      </w:r>
      <w:r>
        <w:rPr>
          <w:rFonts w:ascii="Arial" w:hAnsi="Arial" w:cs="Arial"/>
          <w:sz w:val="20"/>
          <w:szCs w:val="20"/>
        </w:rPr>
        <w:t>2020 (i</w:t>
      </w:r>
      <w:r w:rsidRPr="00BB1331">
        <w:rPr>
          <w:rFonts w:ascii="Arial" w:hAnsi="Arial" w:cs="Arial"/>
          <w:sz w:val="20"/>
          <w:szCs w:val="20"/>
        </w:rPr>
        <w:t xml:space="preserve">ncluding </w:t>
      </w:r>
      <w:r>
        <w:rPr>
          <w:rFonts w:ascii="Arial" w:hAnsi="Arial" w:cs="Arial"/>
          <w:sz w:val="20"/>
          <w:szCs w:val="20"/>
        </w:rPr>
        <w:t>the financial statement of holding company</w:t>
      </w:r>
      <w:r w:rsidRPr="00BB1331">
        <w:rPr>
          <w:rFonts w:ascii="Arial" w:hAnsi="Arial" w:cs="Arial"/>
          <w:sz w:val="20"/>
          <w:szCs w:val="20"/>
        </w:rPr>
        <w:t xml:space="preserve">, </w:t>
      </w:r>
      <w:r>
        <w:rPr>
          <w:rFonts w:ascii="Arial" w:hAnsi="Arial" w:cs="Arial"/>
          <w:sz w:val="20"/>
          <w:szCs w:val="20"/>
        </w:rPr>
        <w:t xml:space="preserve">financial statement of </w:t>
      </w:r>
      <w:proofErr w:type="spellStart"/>
      <w:r>
        <w:rPr>
          <w:rFonts w:ascii="Arial" w:hAnsi="Arial" w:cs="Arial"/>
          <w:sz w:val="20"/>
          <w:szCs w:val="20"/>
        </w:rPr>
        <w:t>Thanh</w:t>
      </w:r>
      <w:proofErr w:type="spellEnd"/>
      <w:r>
        <w:rPr>
          <w:rFonts w:ascii="Arial" w:hAnsi="Arial" w:cs="Arial"/>
          <w:sz w:val="20"/>
          <w:szCs w:val="20"/>
        </w:rPr>
        <w:t xml:space="preserve"> Phat Co., Ltd and c</w:t>
      </w:r>
      <w:r w:rsidRPr="00BB1331">
        <w:rPr>
          <w:rFonts w:ascii="Arial" w:hAnsi="Arial" w:cs="Arial"/>
          <w:sz w:val="20"/>
          <w:szCs w:val="20"/>
        </w:rPr>
        <w:t xml:space="preserve">onsolidated </w:t>
      </w:r>
      <w:r>
        <w:rPr>
          <w:rFonts w:ascii="Arial" w:hAnsi="Arial" w:cs="Arial"/>
          <w:sz w:val="20"/>
          <w:szCs w:val="20"/>
        </w:rPr>
        <w:t>financial statement)</w:t>
      </w:r>
    </w:p>
    <w:p w:rsidR="00BB1331" w:rsidRDefault="00BB1331" w:rsidP="00F86F51">
      <w:pPr>
        <w:spacing w:line="360" w:lineRule="auto"/>
        <w:jc w:val="both"/>
        <w:rPr>
          <w:rFonts w:ascii="Arial" w:hAnsi="Arial" w:cs="Arial"/>
          <w:sz w:val="20"/>
          <w:szCs w:val="20"/>
        </w:rPr>
      </w:pPr>
      <w:r>
        <w:rPr>
          <w:rFonts w:ascii="Arial" w:hAnsi="Arial" w:cs="Arial"/>
          <w:sz w:val="20"/>
          <w:szCs w:val="20"/>
        </w:rPr>
        <w:t>Article 2:</w:t>
      </w:r>
      <w:r w:rsidRPr="00BB1331">
        <w:rPr>
          <w:rFonts w:ascii="Arial" w:hAnsi="Arial" w:cs="Arial"/>
          <w:sz w:val="20"/>
          <w:szCs w:val="20"/>
        </w:rPr>
        <w:t xml:space="preserve"> Organization of implementation: </w:t>
      </w:r>
    </w:p>
    <w:p w:rsidR="00BB1331" w:rsidRDefault="00BB1331" w:rsidP="00F86F51">
      <w:pPr>
        <w:spacing w:line="360" w:lineRule="auto"/>
        <w:jc w:val="both"/>
        <w:rPr>
          <w:rFonts w:ascii="Arial" w:hAnsi="Arial" w:cs="Arial"/>
          <w:sz w:val="20"/>
          <w:szCs w:val="20"/>
        </w:rPr>
      </w:pPr>
      <w:r>
        <w:rPr>
          <w:rFonts w:ascii="Arial" w:hAnsi="Arial" w:cs="Arial"/>
          <w:sz w:val="20"/>
          <w:szCs w:val="20"/>
        </w:rPr>
        <w:t>The Board of Directors assigned</w:t>
      </w:r>
      <w:r w:rsidRPr="00BB1331">
        <w:rPr>
          <w:rFonts w:ascii="Arial" w:hAnsi="Arial" w:cs="Arial"/>
          <w:sz w:val="20"/>
          <w:szCs w:val="20"/>
        </w:rPr>
        <w:t xml:space="preserve"> the Chairman of the Board of Directors, the General Director of the Company to organize the implementation of the contents in accordance with the order and procedures prescribed by law.  cur</w:t>
      </w:r>
      <w:r>
        <w:rPr>
          <w:rFonts w:ascii="Arial" w:hAnsi="Arial" w:cs="Arial"/>
          <w:sz w:val="20"/>
          <w:szCs w:val="20"/>
        </w:rPr>
        <w:t>rent and Charter of the Company</w:t>
      </w:r>
    </w:p>
    <w:p w:rsidR="00BB1331" w:rsidRDefault="00BB1331" w:rsidP="00F86F51">
      <w:pPr>
        <w:spacing w:line="360" w:lineRule="auto"/>
        <w:jc w:val="both"/>
        <w:rPr>
          <w:rFonts w:ascii="Arial" w:hAnsi="Arial" w:cs="Arial"/>
          <w:sz w:val="20"/>
          <w:szCs w:val="20"/>
        </w:rPr>
      </w:pPr>
      <w:r>
        <w:rPr>
          <w:rFonts w:ascii="Arial" w:hAnsi="Arial" w:cs="Arial"/>
          <w:sz w:val="20"/>
          <w:szCs w:val="20"/>
        </w:rPr>
        <w:t>Article 3: Implementation effect</w:t>
      </w:r>
    </w:p>
    <w:p w:rsidR="00BB1331" w:rsidRDefault="00BB1331" w:rsidP="00F86F51">
      <w:pPr>
        <w:spacing w:line="360" w:lineRule="auto"/>
        <w:jc w:val="both"/>
        <w:rPr>
          <w:rFonts w:ascii="Arial" w:hAnsi="Arial" w:cs="Arial"/>
          <w:sz w:val="20"/>
          <w:szCs w:val="20"/>
        </w:rPr>
      </w:pPr>
      <w:r>
        <w:rPr>
          <w:rFonts w:ascii="Arial" w:hAnsi="Arial" w:cs="Arial"/>
          <w:sz w:val="20"/>
          <w:szCs w:val="20"/>
        </w:rPr>
        <w:t>-</w:t>
      </w:r>
      <w:r w:rsidRPr="00BB1331">
        <w:rPr>
          <w:rFonts w:ascii="Arial" w:hAnsi="Arial" w:cs="Arial"/>
          <w:sz w:val="20"/>
          <w:szCs w:val="20"/>
        </w:rPr>
        <w:t xml:space="preserve"> Members of the Board of Directors and </w:t>
      </w:r>
      <w:r>
        <w:rPr>
          <w:rFonts w:ascii="Arial" w:hAnsi="Arial" w:cs="Arial"/>
          <w:sz w:val="20"/>
          <w:szCs w:val="20"/>
        </w:rPr>
        <w:t>Management Board</w:t>
      </w:r>
      <w:r w:rsidRPr="00BB1331">
        <w:rPr>
          <w:rFonts w:ascii="Arial" w:hAnsi="Arial" w:cs="Arial"/>
          <w:sz w:val="20"/>
          <w:szCs w:val="20"/>
        </w:rPr>
        <w:t xml:space="preserve"> are responsible for the imp</w:t>
      </w:r>
      <w:r>
        <w:rPr>
          <w:rFonts w:ascii="Arial" w:hAnsi="Arial" w:cs="Arial"/>
          <w:sz w:val="20"/>
          <w:szCs w:val="20"/>
        </w:rPr>
        <w:t>lementation of this Resolution</w:t>
      </w:r>
    </w:p>
    <w:p w:rsidR="00BB1331" w:rsidRDefault="00BB1331" w:rsidP="00F86F51">
      <w:pPr>
        <w:spacing w:line="360" w:lineRule="auto"/>
        <w:jc w:val="both"/>
        <w:rPr>
          <w:rFonts w:ascii="Arial" w:hAnsi="Arial" w:cs="Arial"/>
          <w:sz w:val="20"/>
          <w:szCs w:val="20"/>
        </w:rPr>
      </w:pPr>
      <w:r w:rsidRPr="00BB1331">
        <w:rPr>
          <w:rFonts w:ascii="Arial" w:hAnsi="Arial" w:cs="Arial"/>
          <w:sz w:val="20"/>
          <w:szCs w:val="20"/>
        </w:rPr>
        <w:t>- This Resolution takes effect from the signing date</w:t>
      </w:r>
      <w:bookmarkStart w:id="0" w:name="_GoBack"/>
      <w:bookmarkEnd w:id="0"/>
    </w:p>
    <w:sectPr w:rsidR="00BB1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22849"/>
    <w:rsid w:val="000266C2"/>
    <w:rsid w:val="000365C1"/>
    <w:rsid w:val="00050E3D"/>
    <w:rsid w:val="000603A9"/>
    <w:rsid w:val="00066EE1"/>
    <w:rsid w:val="00075754"/>
    <w:rsid w:val="00085D47"/>
    <w:rsid w:val="000935E2"/>
    <w:rsid w:val="000A0B74"/>
    <w:rsid w:val="000A58A2"/>
    <w:rsid w:val="000A6020"/>
    <w:rsid w:val="000B6969"/>
    <w:rsid w:val="000C4127"/>
    <w:rsid w:val="000D073C"/>
    <w:rsid w:val="000D0CFB"/>
    <w:rsid w:val="000D20D4"/>
    <w:rsid w:val="000D25FC"/>
    <w:rsid w:val="000E4CD5"/>
    <w:rsid w:val="000E518E"/>
    <w:rsid w:val="000E71F4"/>
    <w:rsid w:val="000F76F2"/>
    <w:rsid w:val="001110AA"/>
    <w:rsid w:val="00114F74"/>
    <w:rsid w:val="00132EC5"/>
    <w:rsid w:val="00132FA0"/>
    <w:rsid w:val="00135A2F"/>
    <w:rsid w:val="00136CAF"/>
    <w:rsid w:val="00146DCF"/>
    <w:rsid w:val="00151208"/>
    <w:rsid w:val="00155048"/>
    <w:rsid w:val="001579A8"/>
    <w:rsid w:val="00161658"/>
    <w:rsid w:val="0016411D"/>
    <w:rsid w:val="00167E2F"/>
    <w:rsid w:val="00185E8C"/>
    <w:rsid w:val="00191F14"/>
    <w:rsid w:val="001937B4"/>
    <w:rsid w:val="00194B6D"/>
    <w:rsid w:val="001C7CD2"/>
    <w:rsid w:val="001D5E4A"/>
    <w:rsid w:val="001E4B88"/>
    <w:rsid w:val="001E707C"/>
    <w:rsid w:val="001F0E1D"/>
    <w:rsid w:val="001F34A1"/>
    <w:rsid w:val="001F6744"/>
    <w:rsid w:val="001F74DC"/>
    <w:rsid w:val="001F7F19"/>
    <w:rsid w:val="00202525"/>
    <w:rsid w:val="00203661"/>
    <w:rsid w:val="00207AF4"/>
    <w:rsid w:val="002164D2"/>
    <w:rsid w:val="00230BF1"/>
    <w:rsid w:val="002319EE"/>
    <w:rsid w:val="0025148F"/>
    <w:rsid w:val="00252CE0"/>
    <w:rsid w:val="00254EA2"/>
    <w:rsid w:val="0026535B"/>
    <w:rsid w:val="002701FB"/>
    <w:rsid w:val="0028284F"/>
    <w:rsid w:val="0029161A"/>
    <w:rsid w:val="00296BF9"/>
    <w:rsid w:val="002A3D5D"/>
    <w:rsid w:val="002A5A98"/>
    <w:rsid w:val="002B42CC"/>
    <w:rsid w:val="002C36A5"/>
    <w:rsid w:val="002D481A"/>
    <w:rsid w:val="002D4939"/>
    <w:rsid w:val="002D53EE"/>
    <w:rsid w:val="002E43D7"/>
    <w:rsid w:val="002E76E5"/>
    <w:rsid w:val="002E7FD0"/>
    <w:rsid w:val="002F68A9"/>
    <w:rsid w:val="00304722"/>
    <w:rsid w:val="0030503E"/>
    <w:rsid w:val="0031274D"/>
    <w:rsid w:val="00316F05"/>
    <w:rsid w:val="00320096"/>
    <w:rsid w:val="0032185B"/>
    <w:rsid w:val="00327CF7"/>
    <w:rsid w:val="0033774A"/>
    <w:rsid w:val="00341204"/>
    <w:rsid w:val="00353428"/>
    <w:rsid w:val="0037607E"/>
    <w:rsid w:val="00387318"/>
    <w:rsid w:val="00394778"/>
    <w:rsid w:val="00397004"/>
    <w:rsid w:val="003A0ECB"/>
    <w:rsid w:val="003A5CE9"/>
    <w:rsid w:val="003B73F7"/>
    <w:rsid w:val="003B7790"/>
    <w:rsid w:val="003C1805"/>
    <w:rsid w:val="003C4606"/>
    <w:rsid w:val="003D18D5"/>
    <w:rsid w:val="003E60D6"/>
    <w:rsid w:val="003E73CA"/>
    <w:rsid w:val="00403A9C"/>
    <w:rsid w:val="004115D9"/>
    <w:rsid w:val="00411E47"/>
    <w:rsid w:val="00420169"/>
    <w:rsid w:val="0042783A"/>
    <w:rsid w:val="0043345C"/>
    <w:rsid w:val="00434040"/>
    <w:rsid w:val="00435CE3"/>
    <w:rsid w:val="00442646"/>
    <w:rsid w:val="00442F77"/>
    <w:rsid w:val="004530A7"/>
    <w:rsid w:val="00453C9C"/>
    <w:rsid w:val="00456307"/>
    <w:rsid w:val="00467BC0"/>
    <w:rsid w:val="0047038B"/>
    <w:rsid w:val="00470844"/>
    <w:rsid w:val="00490B2B"/>
    <w:rsid w:val="00496733"/>
    <w:rsid w:val="004A554D"/>
    <w:rsid w:val="004B2BA6"/>
    <w:rsid w:val="004B4798"/>
    <w:rsid w:val="004C144F"/>
    <w:rsid w:val="004E4C16"/>
    <w:rsid w:val="00503DD6"/>
    <w:rsid w:val="00505065"/>
    <w:rsid w:val="0052379D"/>
    <w:rsid w:val="0055067A"/>
    <w:rsid w:val="00551A83"/>
    <w:rsid w:val="005610CB"/>
    <w:rsid w:val="00576A91"/>
    <w:rsid w:val="00584222"/>
    <w:rsid w:val="0058434E"/>
    <w:rsid w:val="00585B82"/>
    <w:rsid w:val="005906FC"/>
    <w:rsid w:val="005970B6"/>
    <w:rsid w:val="005A0BA8"/>
    <w:rsid w:val="005B1FDE"/>
    <w:rsid w:val="005B40E5"/>
    <w:rsid w:val="005C57E0"/>
    <w:rsid w:val="005D7F9C"/>
    <w:rsid w:val="005E7B32"/>
    <w:rsid w:val="005F7ED5"/>
    <w:rsid w:val="006000D8"/>
    <w:rsid w:val="0063035E"/>
    <w:rsid w:val="0063581B"/>
    <w:rsid w:val="006374A1"/>
    <w:rsid w:val="00653D82"/>
    <w:rsid w:val="00662E88"/>
    <w:rsid w:val="00664834"/>
    <w:rsid w:val="006938BF"/>
    <w:rsid w:val="006948E2"/>
    <w:rsid w:val="00694B5D"/>
    <w:rsid w:val="00695ACD"/>
    <w:rsid w:val="006A7679"/>
    <w:rsid w:val="006B04E8"/>
    <w:rsid w:val="006B10DB"/>
    <w:rsid w:val="006B36E8"/>
    <w:rsid w:val="006D01D8"/>
    <w:rsid w:val="006D683C"/>
    <w:rsid w:val="006E15A6"/>
    <w:rsid w:val="006E23FD"/>
    <w:rsid w:val="006E5E99"/>
    <w:rsid w:val="00703A99"/>
    <w:rsid w:val="00710F35"/>
    <w:rsid w:val="007218D0"/>
    <w:rsid w:val="00732DC3"/>
    <w:rsid w:val="007336C9"/>
    <w:rsid w:val="0073373F"/>
    <w:rsid w:val="00744587"/>
    <w:rsid w:val="00745D9A"/>
    <w:rsid w:val="00747AF7"/>
    <w:rsid w:val="00750F3E"/>
    <w:rsid w:val="00757555"/>
    <w:rsid w:val="00772054"/>
    <w:rsid w:val="0077456B"/>
    <w:rsid w:val="00781EB4"/>
    <w:rsid w:val="00795480"/>
    <w:rsid w:val="007A072F"/>
    <w:rsid w:val="007A1FCC"/>
    <w:rsid w:val="007B07E7"/>
    <w:rsid w:val="007B3E94"/>
    <w:rsid w:val="007B558D"/>
    <w:rsid w:val="007B5B0B"/>
    <w:rsid w:val="007B5ED0"/>
    <w:rsid w:val="007B67AF"/>
    <w:rsid w:val="007C13C6"/>
    <w:rsid w:val="007C2C64"/>
    <w:rsid w:val="007C54F1"/>
    <w:rsid w:val="007D0E0A"/>
    <w:rsid w:val="007E003D"/>
    <w:rsid w:val="007E0993"/>
    <w:rsid w:val="007E0A58"/>
    <w:rsid w:val="007E0B9A"/>
    <w:rsid w:val="007F298E"/>
    <w:rsid w:val="007F3E9A"/>
    <w:rsid w:val="007F7BBC"/>
    <w:rsid w:val="0080000E"/>
    <w:rsid w:val="00802B62"/>
    <w:rsid w:val="00807E42"/>
    <w:rsid w:val="008134FC"/>
    <w:rsid w:val="00837771"/>
    <w:rsid w:val="0084142F"/>
    <w:rsid w:val="0084464A"/>
    <w:rsid w:val="0084485C"/>
    <w:rsid w:val="0084679A"/>
    <w:rsid w:val="00846A9E"/>
    <w:rsid w:val="008522D5"/>
    <w:rsid w:val="00853748"/>
    <w:rsid w:val="008544C2"/>
    <w:rsid w:val="008647D9"/>
    <w:rsid w:val="00882307"/>
    <w:rsid w:val="00884B9C"/>
    <w:rsid w:val="00887454"/>
    <w:rsid w:val="008C0872"/>
    <w:rsid w:val="008C7A42"/>
    <w:rsid w:val="00912FBD"/>
    <w:rsid w:val="009232CB"/>
    <w:rsid w:val="00923467"/>
    <w:rsid w:val="00934FC0"/>
    <w:rsid w:val="00937D79"/>
    <w:rsid w:val="009410B8"/>
    <w:rsid w:val="009464B8"/>
    <w:rsid w:val="00962777"/>
    <w:rsid w:val="00964DEC"/>
    <w:rsid w:val="00980267"/>
    <w:rsid w:val="00981275"/>
    <w:rsid w:val="00981536"/>
    <w:rsid w:val="0099040A"/>
    <w:rsid w:val="009A6F47"/>
    <w:rsid w:val="009C28F2"/>
    <w:rsid w:val="009E1744"/>
    <w:rsid w:val="009E4AC5"/>
    <w:rsid w:val="009F2709"/>
    <w:rsid w:val="00A050AA"/>
    <w:rsid w:val="00A06443"/>
    <w:rsid w:val="00A06521"/>
    <w:rsid w:val="00A128FC"/>
    <w:rsid w:val="00A23E8D"/>
    <w:rsid w:val="00A34999"/>
    <w:rsid w:val="00A4710B"/>
    <w:rsid w:val="00A47614"/>
    <w:rsid w:val="00A61FAF"/>
    <w:rsid w:val="00A63B6C"/>
    <w:rsid w:val="00A87ED0"/>
    <w:rsid w:val="00A92963"/>
    <w:rsid w:val="00AA077E"/>
    <w:rsid w:val="00AA4D2D"/>
    <w:rsid w:val="00AA54AD"/>
    <w:rsid w:val="00AB2C99"/>
    <w:rsid w:val="00AB2EDA"/>
    <w:rsid w:val="00AB32F6"/>
    <w:rsid w:val="00AC1F4A"/>
    <w:rsid w:val="00AC4F64"/>
    <w:rsid w:val="00AC6BEF"/>
    <w:rsid w:val="00AC7E5F"/>
    <w:rsid w:val="00AE3C3F"/>
    <w:rsid w:val="00AE6E83"/>
    <w:rsid w:val="00AF67BE"/>
    <w:rsid w:val="00B04704"/>
    <w:rsid w:val="00B06970"/>
    <w:rsid w:val="00B142AC"/>
    <w:rsid w:val="00B21CC3"/>
    <w:rsid w:val="00B345DE"/>
    <w:rsid w:val="00B35896"/>
    <w:rsid w:val="00B41BD9"/>
    <w:rsid w:val="00B43A5A"/>
    <w:rsid w:val="00B441E0"/>
    <w:rsid w:val="00B46C41"/>
    <w:rsid w:val="00B47474"/>
    <w:rsid w:val="00B564D8"/>
    <w:rsid w:val="00B62DF2"/>
    <w:rsid w:val="00B64F6C"/>
    <w:rsid w:val="00B67330"/>
    <w:rsid w:val="00B70D7E"/>
    <w:rsid w:val="00B7158A"/>
    <w:rsid w:val="00B72E2C"/>
    <w:rsid w:val="00B7408A"/>
    <w:rsid w:val="00BA1F12"/>
    <w:rsid w:val="00BA2434"/>
    <w:rsid w:val="00BA2DBC"/>
    <w:rsid w:val="00BA3FB7"/>
    <w:rsid w:val="00BB1331"/>
    <w:rsid w:val="00BB149F"/>
    <w:rsid w:val="00BB19BD"/>
    <w:rsid w:val="00BB2980"/>
    <w:rsid w:val="00BD3CCA"/>
    <w:rsid w:val="00BD6969"/>
    <w:rsid w:val="00BF0485"/>
    <w:rsid w:val="00C220E2"/>
    <w:rsid w:val="00C2280B"/>
    <w:rsid w:val="00C26F1A"/>
    <w:rsid w:val="00C32F3A"/>
    <w:rsid w:val="00C33F82"/>
    <w:rsid w:val="00C36031"/>
    <w:rsid w:val="00C40291"/>
    <w:rsid w:val="00C57CB9"/>
    <w:rsid w:val="00C61EAF"/>
    <w:rsid w:val="00C940B5"/>
    <w:rsid w:val="00C97B83"/>
    <w:rsid w:val="00CA1BB3"/>
    <w:rsid w:val="00CB5C91"/>
    <w:rsid w:val="00CC39D3"/>
    <w:rsid w:val="00CD1C0C"/>
    <w:rsid w:val="00CD22F3"/>
    <w:rsid w:val="00CD696B"/>
    <w:rsid w:val="00CE40C1"/>
    <w:rsid w:val="00CF1764"/>
    <w:rsid w:val="00CF7CE6"/>
    <w:rsid w:val="00D02E12"/>
    <w:rsid w:val="00D07AEF"/>
    <w:rsid w:val="00D322FB"/>
    <w:rsid w:val="00D370AF"/>
    <w:rsid w:val="00D415AC"/>
    <w:rsid w:val="00D42678"/>
    <w:rsid w:val="00D52C26"/>
    <w:rsid w:val="00D55D74"/>
    <w:rsid w:val="00D570D1"/>
    <w:rsid w:val="00D651E1"/>
    <w:rsid w:val="00D74339"/>
    <w:rsid w:val="00D749F4"/>
    <w:rsid w:val="00D77F89"/>
    <w:rsid w:val="00D821E1"/>
    <w:rsid w:val="00D82848"/>
    <w:rsid w:val="00D8674C"/>
    <w:rsid w:val="00D86BED"/>
    <w:rsid w:val="00D92EFF"/>
    <w:rsid w:val="00D9503E"/>
    <w:rsid w:val="00DA199B"/>
    <w:rsid w:val="00DA3531"/>
    <w:rsid w:val="00DA54D0"/>
    <w:rsid w:val="00DB2C71"/>
    <w:rsid w:val="00DB5EDC"/>
    <w:rsid w:val="00DD1205"/>
    <w:rsid w:val="00DD263A"/>
    <w:rsid w:val="00DE5C3C"/>
    <w:rsid w:val="00DF4180"/>
    <w:rsid w:val="00DF739B"/>
    <w:rsid w:val="00E130EE"/>
    <w:rsid w:val="00E13C77"/>
    <w:rsid w:val="00E17016"/>
    <w:rsid w:val="00E20A0F"/>
    <w:rsid w:val="00E24F0A"/>
    <w:rsid w:val="00E27923"/>
    <w:rsid w:val="00E47B26"/>
    <w:rsid w:val="00E51F4E"/>
    <w:rsid w:val="00E53A5C"/>
    <w:rsid w:val="00E5565D"/>
    <w:rsid w:val="00E65132"/>
    <w:rsid w:val="00E7691C"/>
    <w:rsid w:val="00E96289"/>
    <w:rsid w:val="00E96D65"/>
    <w:rsid w:val="00EA4C28"/>
    <w:rsid w:val="00EA6EE7"/>
    <w:rsid w:val="00EC37DE"/>
    <w:rsid w:val="00ED3B40"/>
    <w:rsid w:val="00ED6D41"/>
    <w:rsid w:val="00EF091F"/>
    <w:rsid w:val="00EF47D6"/>
    <w:rsid w:val="00F272CE"/>
    <w:rsid w:val="00F320D6"/>
    <w:rsid w:val="00F33967"/>
    <w:rsid w:val="00F360CB"/>
    <w:rsid w:val="00F46D76"/>
    <w:rsid w:val="00F509DE"/>
    <w:rsid w:val="00F514ED"/>
    <w:rsid w:val="00F733D8"/>
    <w:rsid w:val="00F74558"/>
    <w:rsid w:val="00F805BD"/>
    <w:rsid w:val="00F85783"/>
    <w:rsid w:val="00F86F51"/>
    <w:rsid w:val="00F86F7A"/>
    <w:rsid w:val="00F903A5"/>
    <w:rsid w:val="00FA0106"/>
    <w:rsid w:val="00FA6F79"/>
    <w:rsid w:val="00FB3CD7"/>
    <w:rsid w:val="00FC153A"/>
    <w:rsid w:val="00FD1EB7"/>
    <w:rsid w:val="00FD3EED"/>
    <w:rsid w:val="00FD4001"/>
    <w:rsid w:val="00FD423B"/>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5EE5"/>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285</cp:revision>
  <dcterms:created xsi:type="dcterms:W3CDTF">2019-10-16T10:03:00Z</dcterms:created>
  <dcterms:modified xsi:type="dcterms:W3CDTF">2020-05-28T23:10:00Z</dcterms:modified>
</cp:coreProperties>
</file>